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64D7F" w14:textId="77777777" w:rsidR="00036483" w:rsidRDefault="00036483" w:rsidP="00036483">
      <w:pPr>
        <w:jc w:val="center"/>
      </w:pPr>
      <w:r>
        <w:t>Immigration: The “Second Wave” Reimagined</w:t>
      </w:r>
    </w:p>
    <w:p w14:paraId="2EA800D1" w14:textId="77777777" w:rsidR="00AF600B" w:rsidRDefault="00AF600B" w:rsidP="00036483">
      <w:pPr>
        <w:jc w:val="center"/>
      </w:pPr>
    </w:p>
    <w:p w14:paraId="7E34192E" w14:textId="77777777" w:rsidR="00036483" w:rsidRDefault="00036483" w:rsidP="00036483">
      <w:pPr>
        <w:jc w:val="center"/>
      </w:pPr>
      <w:r>
        <w:t>Shana Bernstein</w:t>
      </w:r>
    </w:p>
    <w:p w14:paraId="2FB6EFF3" w14:textId="77777777" w:rsidR="00036483" w:rsidRDefault="00036483" w:rsidP="00036483">
      <w:pPr>
        <w:jc w:val="center"/>
      </w:pPr>
      <w:r>
        <w:t>June 12, 2012</w:t>
      </w:r>
    </w:p>
    <w:p w14:paraId="18200908" w14:textId="77777777" w:rsidR="00036483" w:rsidRDefault="00036483" w:rsidP="00036483"/>
    <w:p w14:paraId="200743E3" w14:textId="77777777" w:rsidR="00036483" w:rsidRDefault="00036483" w:rsidP="0003648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Intro, Standards Covered (</w:t>
      </w:r>
      <w:r w:rsidR="00CA5E43">
        <w:t xml:space="preserve">Readiness: Category 1 3c, 6a; </w:t>
      </w:r>
      <w:r w:rsidR="00CA5E43">
        <w:t xml:space="preserve">Category 2 </w:t>
      </w:r>
      <w:r w:rsidR="00CA5E43">
        <w:t>13a,</w:t>
      </w:r>
      <w:r>
        <w:t xml:space="preserve"> 26b)</w:t>
      </w:r>
      <w:bookmarkStart w:id="0" w:name="_GoBack"/>
      <w:bookmarkEnd w:id="0"/>
    </w:p>
    <w:p w14:paraId="51C415FC" w14:textId="77777777" w:rsidR="00036483" w:rsidRDefault="00036483" w:rsidP="00036483">
      <w:pPr>
        <w:pStyle w:val="ListParagraph"/>
        <w:widowControl w:val="0"/>
        <w:autoSpaceDE w:val="0"/>
        <w:autoSpaceDN w:val="0"/>
        <w:adjustRightInd w:val="0"/>
        <w:ind w:left="1080"/>
      </w:pPr>
    </w:p>
    <w:p w14:paraId="6A8C3910" w14:textId="77777777" w:rsidR="00036483" w:rsidRDefault="00036483" w:rsidP="0003648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The “Second Wave” concept only partially explains U.S. immigration history from the 1880s through the 1920s</w:t>
      </w:r>
    </w:p>
    <w:p w14:paraId="207616D2" w14:textId="77777777" w:rsidR="00036483" w:rsidRDefault="00036483" w:rsidP="00036483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left="1440"/>
      </w:pPr>
      <w:r>
        <w:t>Southern, Eastern Europeans = majority of immigrants, mostly to the East, Midwest</w:t>
      </w:r>
    </w:p>
    <w:p w14:paraId="6D56415D" w14:textId="77777777" w:rsidR="00036483" w:rsidRDefault="00036483" w:rsidP="00036483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left="1440"/>
      </w:pPr>
      <w:r>
        <w:t>Asian immigration (especially from China, Japan) and Mexican immigration reveals a national effect, extending the “second wave” to West, Southwest</w:t>
      </w:r>
    </w:p>
    <w:p w14:paraId="21168D24" w14:textId="77777777" w:rsidR="00036483" w:rsidRDefault="00036483" w:rsidP="00036483">
      <w:pPr>
        <w:pStyle w:val="ListParagraph"/>
        <w:widowControl w:val="0"/>
        <w:autoSpaceDE w:val="0"/>
        <w:autoSpaceDN w:val="0"/>
        <w:adjustRightInd w:val="0"/>
        <w:ind w:left="1080"/>
      </w:pPr>
    </w:p>
    <w:p w14:paraId="79315765" w14:textId="77777777" w:rsidR="00036483" w:rsidRDefault="00036483" w:rsidP="0003648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Mainstream responses against all “undesirable” immigrants</w:t>
      </w:r>
    </w:p>
    <w:p w14:paraId="74F2BC2B" w14:textId="77777777" w:rsidR="00036483" w:rsidRDefault="00036483" w:rsidP="00036483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Nativism</w:t>
      </w:r>
    </w:p>
    <w:p w14:paraId="1F29AED7" w14:textId="77777777" w:rsidR="00036483" w:rsidRDefault="00AF600B" w:rsidP="0003648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Fear of foreign:</w:t>
      </w:r>
      <w:r w:rsidR="00036483">
        <w:t xml:space="preserve"> religious and cultural differences</w:t>
      </w:r>
    </w:p>
    <w:p w14:paraId="1D253344" w14:textId="77777777" w:rsidR="00036483" w:rsidRDefault="00036483" w:rsidP="0003648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Changes in U.S.: industrialization, labor unrest, class turbulence, strikes</w:t>
      </w:r>
    </w:p>
    <w:p w14:paraId="372C8448" w14:textId="77777777" w:rsidR="00036483" w:rsidRDefault="00036483" w:rsidP="0003648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“</w:t>
      </w:r>
      <w:proofErr w:type="gramStart"/>
      <w:r>
        <w:t>radicalism</w:t>
      </w:r>
      <w:proofErr w:type="gramEnd"/>
      <w:r>
        <w:t>” of immigrant backgrounds</w:t>
      </w:r>
    </w:p>
    <w:p w14:paraId="41DB8A0F" w14:textId="77777777" w:rsidR="00036483" w:rsidRDefault="00036483" w:rsidP="00036483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Revolutions in Russia (1917), Mexico (1910)</w:t>
      </w:r>
    </w:p>
    <w:p w14:paraId="1E4C3B5E" w14:textId="77777777" w:rsidR="00036483" w:rsidRDefault="00036483" w:rsidP="00036483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Italian anarchists Sacco and Vanzetti</w:t>
      </w:r>
    </w:p>
    <w:p w14:paraId="6D8E376C" w14:textId="77777777" w:rsidR="00036483" w:rsidRDefault="00036483" w:rsidP="0003648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World War I anti-German xenophobia</w:t>
      </w:r>
      <w:r>
        <w:sym w:font="Wingdings" w:char="F0E0"/>
      </w:r>
      <w:r>
        <w:t xml:space="preserve"> postwar xenophobia to Russian workers in the U.S.</w:t>
      </w:r>
    </w:p>
    <w:p w14:paraId="03F125DF" w14:textId="77777777" w:rsidR="00AF600B" w:rsidRDefault="00AF600B" w:rsidP="00036483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Labor competition: Chinese example</w:t>
      </w:r>
    </w:p>
    <w:p w14:paraId="55468466" w14:textId="77777777" w:rsidR="00036483" w:rsidRDefault="00036483" w:rsidP="00036483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Americanization</w:t>
      </w:r>
    </w:p>
    <w:p w14:paraId="0D52133A" w14:textId="77777777" w:rsidR="00036483" w:rsidRDefault="00036483" w:rsidP="00036483">
      <w:pPr>
        <w:pStyle w:val="ListParagraph"/>
        <w:widowControl w:val="0"/>
        <w:autoSpaceDE w:val="0"/>
        <w:autoSpaceDN w:val="0"/>
        <w:adjustRightInd w:val="0"/>
        <w:ind w:left="1080"/>
      </w:pPr>
    </w:p>
    <w:p w14:paraId="20B84734" w14:textId="77777777" w:rsidR="00036483" w:rsidRDefault="00036483" w:rsidP="0003648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 xml:space="preserve">Restriction: nativism triumphs </w:t>
      </w:r>
    </w:p>
    <w:p w14:paraId="58905308" w14:textId="77777777" w:rsidR="00036483" w:rsidRPr="00AF600B" w:rsidRDefault="00036483" w:rsidP="00036483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b/>
        </w:rPr>
      </w:pPr>
      <w:r>
        <w:t xml:space="preserve">Immigration Act </w:t>
      </w:r>
      <w:r w:rsidR="00AF600B">
        <w:t>of 1924</w:t>
      </w:r>
      <w:r>
        <w:t>: Southern/Eastern Europeans, Asians</w:t>
      </w:r>
    </w:p>
    <w:p w14:paraId="33CE3C23" w14:textId="77777777" w:rsidR="00AF600B" w:rsidRDefault="00AF600B" w:rsidP="00AF600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National origins quota system restricted Southern, Eastern Europeans (using calculation of 2% of 1890 figures)</w:t>
      </w:r>
    </w:p>
    <w:p w14:paraId="09E5E994" w14:textId="77777777" w:rsidR="00AF600B" w:rsidRPr="00AF600B" w:rsidRDefault="00AF600B" w:rsidP="00AF600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rPr>
          <w:b/>
        </w:rPr>
      </w:pPr>
      <w:r>
        <w:t>Entirely eliminated Asian immigration (no alien ineligible to become a citizen could be admitted)</w:t>
      </w:r>
    </w:p>
    <w:p w14:paraId="543E8498" w14:textId="77777777" w:rsidR="00AF600B" w:rsidRPr="00AF600B" w:rsidRDefault="00AF600B" w:rsidP="00AF600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rPr>
          <w:b/>
        </w:rPr>
      </w:pPr>
      <w:r>
        <w:t>Restriction based upon anti-Asian precedents</w:t>
      </w:r>
    </w:p>
    <w:p w14:paraId="7D718D09" w14:textId="77777777" w:rsidR="00AF600B" w:rsidRDefault="00AF600B" w:rsidP="00AF600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rPr>
          <w:b/>
        </w:rPr>
      </w:pPr>
      <w:r>
        <w:t>Mexican immigration unaffected, and even spikes</w:t>
      </w:r>
    </w:p>
    <w:p w14:paraId="083C9FF6" w14:textId="77777777" w:rsidR="00036483" w:rsidRPr="00AF600B" w:rsidRDefault="00036483" w:rsidP="00036483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rPr>
          <w:b/>
        </w:rPr>
      </w:pPr>
      <w:r>
        <w:t>1930s: Mexicans</w:t>
      </w:r>
    </w:p>
    <w:p w14:paraId="18D1666E" w14:textId="77777777" w:rsidR="00AF600B" w:rsidRDefault="00AF600B" w:rsidP="00AF600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>
        <w:t xml:space="preserve">Depression </w:t>
      </w:r>
      <w:r>
        <w:sym w:font="Wingdings" w:char="F0E0"/>
      </w:r>
      <w:r>
        <w:t xml:space="preserve"> deportation</w:t>
      </w:r>
    </w:p>
    <w:p w14:paraId="34533712" w14:textId="77777777" w:rsidR="00036483" w:rsidRDefault="00036483" w:rsidP="00AF600B">
      <w:pPr>
        <w:widowControl w:val="0"/>
        <w:autoSpaceDE w:val="0"/>
        <w:autoSpaceDN w:val="0"/>
        <w:adjustRightInd w:val="0"/>
      </w:pPr>
    </w:p>
    <w:p w14:paraId="77746E59" w14:textId="77777777" w:rsidR="00036483" w:rsidRDefault="00036483" w:rsidP="0003648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Complicating the Progressive Era through Immigration</w:t>
      </w:r>
      <w:r w:rsidR="00AF600B">
        <w:t>: just how “progressive” was it?</w:t>
      </w:r>
    </w:p>
    <w:p w14:paraId="48BA511B" w14:textId="77777777" w:rsidR="000374C5" w:rsidRDefault="000374C5"/>
    <w:sectPr w:rsidR="000374C5" w:rsidSect="00EE72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1081"/>
    <w:multiLevelType w:val="hybridMultilevel"/>
    <w:tmpl w:val="D4009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B17FC"/>
    <w:multiLevelType w:val="hybridMultilevel"/>
    <w:tmpl w:val="A9B63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431D6"/>
    <w:multiLevelType w:val="hybridMultilevel"/>
    <w:tmpl w:val="E10072A0"/>
    <w:lvl w:ilvl="0" w:tplc="EA64A8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2A6FD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8AEBDD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FC6693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F5B3E"/>
    <w:multiLevelType w:val="hybridMultilevel"/>
    <w:tmpl w:val="028AE8B6"/>
    <w:lvl w:ilvl="0" w:tplc="FC80479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3E1433"/>
    <w:multiLevelType w:val="hybridMultilevel"/>
    <w:tmpl w:val="D6F653B2"/>
    <w:lvl w:ilvl="0" w:tplc="F132D39E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5">
    <w:nsid w:val="19563559"/>
    <w:multiLevelType w:val="hybridMultilevel"/>
    <w:tmpl w:val="BA862F78"/>
    <w:lvl w:ilvl="0" w:tplc="1C6A7DE8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A64028"/>
    <w:multiLevelType w:val="hybridMultilevel"/>
    <w:tmpl w:val="063A4BEC"/>
    <w:lvl w:ilvl="0" w:tplc="7CAE9AF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567627"/>
    <w:multiLevelType w:val="hybridMultilevel"/>
    <w:tmpl w:val="0B727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C0D39"/>
    <w:multiLevelType w:val="hybridMultilevel"/>
    <w:tmpl w:val="59BCEF24"/>
    <w:lvl w:ilvl="0" w:tplc="70722B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3D24890"/>
    <w:multiLevelType w:val="hybridMultilevel"/>
    <w:tmpl w:val="E4DA3726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34E624DE"/>
    <w:multiLevelType w:val="hybridMultilevel"/>
    <w:tmpl w:val="EB0CE1E2"/>
    <w:lvl w:ilvl="0" w:tplc="7896926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56593A"/>
    <w:multiLevelType w:val="hybridMultilevel"/>
    <w:tmpl w:val="172440E4"/>
    <w:lvl w:ilvl="0" w:tplc="9C48E1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1BA9"/>
    <w:multiLevelType w:val="hybridMultilevel"/>
    <w:tmpl w:val="D2D4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E269D"/>
    <w:multiLevelType w:val="hybridMultilevel"/>
    <w:tmpl w:val="B350AB0C"/>
    <w:lvl w:ilvl="0" w:tplc="5BCE5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A0F06"/>
    <w:multiLevelType w:val="hybridMultilevel"/>
    <w:tmpl w:val="08FAB32A"/>
    <w:lvl w:ilvl="0" w:tplc="3E9EA78C">
      <w:start w:val="1"/>
      <w:numFmt w:val="lowerLetter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5">
    <w:nsid w:val="51087124"/>
    <w:multiLevelType w:val="hybridMultilevel"/>
    <w:tmpl w:val="B27487A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6">
    <w:nsid w:val="55C65B41"/>
    <w:multiLevelType w:val="hybridMultilevel"/>
    <w:tmpl w:val="F280D7A4"/>
    <w:lvl w:ilvl="0" w:tplc="5BB47E84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6405E4"/>
    <w:multiLevelType w:val="hybridMultilevel"/>
    <w:tmpl w:val="4E6E2886"/>
    <w:lvl w:ilvl="0" w:tplc="71AAE0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7D4B05"/>
    <w:multiLevelType w:val="hybridMultilevel"/>
    <w:tmpl w:val="5234F0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A2E98"/>
    <w:multiLevelType w:val="hybridMultilevel"/>
    <w:tmpl w:val="498E1BCA"/>
    <w:lvl w:ilvl="0" w:tplc="7B46C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3C83B43"/>
    <w:multiLevelType w:val="hybridMultilevel"/>
    <w:tmpl w:val="8496EB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7DC348E"/>
    <w:multiLevelType w:val="hybridMultilevel"/>
    <w:tmpl w:val="83B66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50142"/>
    <w:multiLevelType w:val="hybridMultilevel"/>
    <w:tmpl w:val="DB1E8C5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3">
    <w:nsid w:val="72767C77"/>
    <w:multiLevelType w:val="hybridMultilevel"/>
    <w:tmpl w:val="CF7EC906"/>
    <w:lvl w:ilvl="0" w:tplc="A6E4F544">
      <w:start w:val="4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8FC2B4D"/>
    <w:multiLevelType w:val="hybridMultilevel"/>
    <w:tmpl w:val="EF785BF2"/>
    <w:lvl w:ilvl="0" w:tplc="4AFAC19C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7F1A4F48"/>
    <w:multiLevelType w:val="hybridMultilevel"/>
    <w:tmpl w:val="9BA2FE4E"/>
    <w:lvl w:ilvl="0" w:tplc="42C608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11"/>
  </w:num>
  <w:num w:numId="5">
    <w:abstractNumId w:val="17"/>
  </w:num>
  <w:num w:numId="6">
    <w:abstractNumId w:val="2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22"/>
  </w:num>
  <w:num w:numId="12">
    <w:abstractNumId w:val="20"/>
  </w:num>
  <w:num w:numId="13">
    <w:abstractNumId w:val="24"/>
  </w:num>
  <w:num w:numId="14">
    <w:abstractNumId w:val="1"/>
  </w:num>
  <w:num w:numId="15">
    <w:abstractNumId w:val="7"/>
  </w:num>
  <w:num w:numId="16">
    <w:abstractNumId w:val="23"/>
  </w:num>
  <w:num w:numId="17">
    <w:abstractNumId w:val="5"/>
  </w:num>
  <w:num w:numId="18">
    <w:abstractNumId w:val="13"/>
  </w:num>
  <w:num w:numId="19">
    <w:abstractNumId w:val="10"/>
  </w:num>
  <w:num w:numId="20">
    <w:abstractNumId w:val="18"/>
  </w:num>
  <w:num w:numId="21">
    <w:abstractNumId w:val="3"/>
  </w:num>
  <w:num w:numId="22">
    <w:abstractNumId w:val="16"/>
  </w:num>
  <w:num w:numId="23">
    <w:abstractNumId w:val="8"/>
  </w:num>
  <w:num w:numId="24">
    <w:abstractNumId w:val="6"/>
  </w:num>
  <w:num w:numId="25">
    <w:abstractNumId w:val="2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483"/>
    <w:rsid w:val="00036483"/>
    <w:rsid w:val="000374C5"/>
    <w:rsid w:val="004740CF"/>
    <w:rsid w:val="00AF600B"/>
    <w:rsid w:val="00CA5E43"/>
    <w:rsid w:val="00EE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9A04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4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</Words>
  <Characters>1247</Characters>
  <Application>Microsoft Macintosh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Shana Bernstein</dc:creator>
  <cp:keywords/>
  <dc:description/>
  <cp:lastModifiedBy>Shana Bernstein</cp:lastModifiedBy>
  <cp:revision>2</cp:revision>
  <cp:lastPrinted>2012-05-31T18:37:00Z</cp:lastPrinted>
  <dcterms:created xsi:type="dcterms:W3CDTF">2012-05-31T18:10:00Z</dcterms:created>
  <dcterms:modified xsi:type="dcterms:W3CDTF">2012-05-31T18:54:00Z</dcterms:modified>
</cp:coreProperties>
</file>